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7E1BF7">
        <w:rPr>
          <w:b/>
          <w:sz w:val="32"/>
          <w:szCs w:val="32"/>
        </w:rPr>
        <w:t>5E2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7E1BF7">
        <w:rPr>
          <w:sz w:val="24"/>
          <w:szCs w:val="24"/>
        </w:rPr>
        <w:t>C terminal</w:t>
      </w:r>
      <w:r w:rsidR="003F00A2">
        <w:rPr>
          <w:sz w:val="24"/>
          <w:szCs w:val="24"/>
        </w:rPr>
        <w:t xml:space="preserve"> </w:t>
      </w:r>
      <w:proofErr w:type="gramStart"/>
      <w:r w:rsidR="003F00A2">
        <w:rPr>
          <w:sz w:val="24"/>
          <w:szCs w:val="24"/>
        </w:rPr>
        <w:t>aa</w:t>
      </w:r>
      <w:proofErr w:type="gramEnd"/>
      <w:r w:rsidR="003F00A2">
        <w:rPr>
          <w:sz w:val="24"/>
          <w:szCs w:val="24"/>
        </w:rPr>
        <w:t xml:space="preserve"> </w:t>
      </w:r>
      <w:r w:rsidR="007E1BF7">
        <w:rPr>
          <w:sz w:val="24"/>
          <w:szCs w:val="24"/>
        </w:rPr>
        <w:t>1371-1385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3D27A9">
        <w:rPr>
          <w:sz w:val="24"/>
          <w:szCs w:val="24"/>
        </w:rPr>
        <w:t xml:space="preserve">Mouse </w:t>
      </w:r>
      <w:r>
        <w:rPr>
          <w:sz w:val="24"/>
          <w:szCs w:val="24"/>
        </w:rPr>
        <w:t>IgG</w:t>
      </w:r>
      <w:r w:rsidR="007972F3">
        <w:rPr>
          <w:sz w:val="24"/>
          <w:szCs w:val="24"/>
          <w:vertAlign w:val="subscript"/>
        </w:rPr>
        <w:t>1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azide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BE3B8F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8F71F1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is suggested</w:t>
      </w:r>
      <w:proofErr w:type="gramEnd"/>
      <w:r>
        <w:rPr>
          <w:sz w:val="24"/>
          <w:szCs w:val="24"/>
        </w:rPr>
        <w:t xml:space="preserve"> the investigator determine a suitable working concentration empirically for each assay utilized.</w:t>
      </w:r>
      <w:r w:rsidR="00BE3B8F">
        <w:rPr>
          <w:sz w:val="24"/>
          <w:szCs w:val="24"/>
        </w:rPr>
        <w:t xml:space="preserve"> Suitability for a specific application should be determined by the investigator.</w:t>
      </w:r>
    </w:p>
    <w:p w:rsidR="004F1746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antibody has been tested in Western blots against 1</w:t>
      </w:r>
      <w:r w:rsidR="00533CA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</w:t>
      </w:r>
      <w:r w:rsidR="00533CA9">
        <w:rPr>
          <w:sz w:val="24"/>
          <w:szCs w:val="24"/>
        </w:rPr>
        <w:t>cell lysate</w:t>
      </w:r>
      <w:r>
        <w:rPr>
          <w:sz w:val="24"/>
          <w:szCs w:val="24"/>
        </w:rPr>
        <w:t xml:space="preserve"> proteins prepared from </w:t>
      </w:r>
      <w:r w:rsidR="00533CA9">
        <w:rPr>
          <w:sz w:val="24"/>
          <w:szCs w:val="24"/>
        </w:rPr>
        <w:t>BHK cell not expressing (-) or expressing (+) CFTR</w:t>
      </w:r>
      <w:r>
        <w:rPr>
          <w:sz w:val="24"/>
          <w:szCs w:val="24"/>
        </w:rPr>
        <w:t xml:space="preserve"> (Figure 1). </w:t>
      </w:r>
    </w:p>
    <w:p w:rsidR="004F1746" w:rsidRDefault="004F1746" w:rsidP="004F1746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571625" cy="343965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78" cy="353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46" w:rsidRDefault="00C84148" w:rsidP="004F1746">
      <w:pPr>
        <w:spacing w:line="240" w:lineRule="auto"/>
        <w:jc w:val="center"/>
        <w:rPr>
          <w:sz w:val="24"/>
          <w:szCs w:val="24"/>
        </w:rPr>
      </w:pPr>
      <w:r w:rsidRPr="00C84148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60930" cy="714375"/>
                <wp:effectExtent l="0" t="0" r="2032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48" w:rsidRPr="00732097" w:rsidRDefault="00C84148" w:rsidP="00C84148">
                            <w:pPr>
                              <w:pStyle w:val="Caption"/>
                              <w:jc w:val="center"/>
                              <w:rPr>
                                <w:color w:val="auto"/>
                              </w:rPr>
                            </w:pPr>
                            <w:r w:rsidRPr="00732097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732097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732097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732097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732097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732097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732097">
                              <w:rPr>
                                <w:color w:val="auto"/>
                              </w:rPr>
                              <w:t xml:space="preserve">: 10 </w:t>
                            </w:r>
                            <w:proofErr w:type="spellStart"/>
                            <w:r w:rsidRPr="00732097">
                              <w:rPr>
                                <w:color w:val="auto"/>
                              </w:rPr>
                              <w:t>ul</w:t>
                            </w:r>
                            <w:proofErr w:type="spellEnd"/>
                            <w:r w:rsidRPr="00732097">
                              <w:rPr>
                                <w:color w:val="auto"/>
                              </w:rPr>
                              <w:t xml:space="preserve"> of empty BHK (-) or BHK CFTR (+) cell lysate run on 4-15% polyacrylamide gel. Western blot using 1:5000 dilution of antibody</w:t>
                            </w:r>
                          </w:p>
                          <w:p w:rsidR="00C84148" w:rsidRDefault="00C8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/nJAIAAEY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W2WL+WoZv2DF82tjnX8roCPhUFKL2kd0&#10;drp3PmTDiueQ8JkDJeu9VCoa9lDtlCUnhn2yj2tC/ylMadKXdL3MlyMBf4VI4/oTRCc9NrySXUmv&#10;z0GsCLS90XVsR8+kGs+YstITj4G6kUQ/VMOkSwX1EzJqYWxsHEQ8tGC/UdJjU5fUfT0yKyhR7zSq&#10;ss4WizAF0VgsVzka9tJTXXqY5ghVUk/JeNz5ODmBMA23qF4jI7FB5jGTKVds1sj3NFhhGi7tGPVj&#10;/LffAQAA//8DAFBLAwQUAAYACAAAACEA72hrhdwAAAAFAQAADwAAAGRycy9kb3ducmV2LnhtbEyP&#10;wU7DMBBE70j8g7VIXBB10kJbQpwKIYHgBm0FVzfeJhH2OthuGv6ehQtcVhrNaPZNuRqdFQOG2HlS&#10;kE8yEEi1Nx01Crabh8sliJg0GW09oYIvjLCqTk9KXRh/pFcc1qkRXEKx0AralPpCyli36HSc+B6J&#10;vb0PTieWoZEm6COXOyunWTaXTnfEH1rd432L9cf64BQsr56G9/g8e3mr53t7ky4Ww+NnUOr8bLy7&#10;BZFwTH9h+MFndKiYaecPZKKwCnhI+r3szRY5z9hxKJ9eg6xK+Z+++gYAAP//AwBQSwECLQAUAAYA&#10;CAAAACEAtoM4kv4AAADhAQAAEwAAAAAAAAAAAAAAAAAAAAAAW0NvbnRlbnRfVHlwZXNdLnhtbFBL&#10;AQItABQABgAIAAAAIQA4/SH/1gAAAJQBAAALAAAAAAAAAAAAAAAAAC8BAABfcmVscy8ucmVsc1BL&#10;AQItABQABgAIAAAAIQCNeU/nJAIAAEYEAAAOAAAAAAAAAAAAAAAAAC4CAABkcnMvZTJvRG9jLnht&#10;bFBLAQItABQABgAIAAAAIQDvaGuF3AAAAAUBAAAPAAAAAAAAAAAAAAAAAH4EAABkcnMvZG93bnJl&#10;di54bWxQSwUGAAAAAAQABADzAAAAhwUAAAAA&#10;">
                <v:textbox>
                  <w:txbxContent>
                    <w:p w:rsidR="00C84148" w:rsidRPr="00732097" w:rsidRDefault="00C84148" w:rsidP="00C84148">
                      <w:pPr>
                        <w:pStyle w:val="Caption"/>
                        <w:jc w:val="center"/>
                        <w:rPr>
                          <w:color w:val="auto"/>
                        </w:rPr>
                      </w:pPr>
                      <w:r w:rsidRPr="00732097">
                        <w:rPr>
                          <w:color w:val="auto"/>
                        </w:rPr>
                        <w:t xml:space="preserve">Figure </w:t>
                      </w:r>
                      <w:r w:rsidRPr="00732097">
                        <w:rPr>
                          <w:color w:val="auto"/>
                        </w:rPr>
                        <w:fldChar w:fldCharType="begin"/>
                      </w:r>
                      <w:r w:rsidRPr="00732097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732097">
                        <w:rPr>
                          <w:color w:val="auto"/>
                        </w:rPr>
                        <w:fldChar w:fldCharType="separate"/>
                      </w:r>
                      <w:r w:rsidRPr="00732097">
                        <w:rPr>
                          <w:noProof/>
                          <w:color w:val="auto"/>
                        </w:rPr>
                        <w:t>1</w:t>
                      </w:r>
                      <w:r w:rsidRPr="00732097">
                        <w:rPr>
                          <w:color w:val="auto"/>
                        </w:rPr>
                        <w:fldChar w:fldCharType="end"/>
                      </w:r>
                      <w:r w:rsidRPr="00732097">
                        <w:rPr>
                          <w:color w:val="auto"/>
                        </w:rPr>
                        <w:t xml:space="preserve">: 10 </w:t>
                      </w:r>
                      <w:proofErr w:type="spellStart"/>
                      <w:r w:rsidRPr="00732097">
                        <w:rPr>
                          <w:color w:val="auto"/>
                        </w:rPr>
                        <w:t>ul</w:t>
                      </w:r>
                      <w:proofErr w:type="spellEnd"/>
                      <w:r w:rsidRPr="00732097">
                        <w:rPr>
                          <w:color w:val="auto"/>
                        </w:rPr>
                        <w:t xml:space="preserve"> of empty BHK (-) or BHK CFTR (+) cell lysate run on 4-15% polyacrylamide gel. Western blot using 1:5000 dilution of antibody</w:t>
                      </w:r>
                    </w:p>
                    <w:p w:rsidR="00C84148" w:rsidRDefault="00C84148"/>
                  </w:txbxContent>
                </v:textbox>
                <w10:anchorlock/>
              </v:shape>
            </w:pict>
          </mc:Fallback>
        </mc:AlternateContent>
      </w:r>
    </w:p>
    <w:p w:rsidR="004F1746" w:rsidRDefault="004F1746" w:rsidP="003D7ABE">
      <w:pPr>
        <w:spacing w:line="240" w:lineRule="auto"/>
        <w:jc w:val="both"/>
        <w:rPr>
          <w:sz w:val="24"/>
          <w:szCs w:val="24"/>
        </w:rPr>
      </w:pP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6328" w:rsidRDefault="00076328" w:rsidP="00533CA9"/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E"/>
    <w:rsid w:val="00076328"/>
    <w:rsid w:val="000B14A9"/>
    <w:rsid w:val="00262A2D"/>
    <w:rsid w:val="0027530C"/>
    <w:rsid w:val="002E1A6C"/>
    <w:rsid w:val="003366E2"/>
    <w:rsid w:val="003D27A9"/>
    <w:rsid w:val="003D7ABE"/>
    <w:rsid w:val="003F00A2"/>
    <w:rsid w:val="004F1746"/>
    <w:rsid w:val="00533CA9"/>
    <w:rsid w:val="00712666"/>
    <w:rsid w:val="00795294"/>
    <w:rsid w:val="007972F3"/>
    <w:rsid w:val="007A353E"/>
    <w:rsid w:val="007E1BF7"/>
    <w:rsid w:val="00854130"/>
    <w:rsid w:val="00871A23"/>
    <w:rsid w:val="008F71F1"/>
    <w:rsid w:val="00934B3B"/>
    <w:rsid w:val="00990241"/>
    <w:rsid w:val="009A1AB1"/>
    <w:rsid w:val="009D2498"/>
    <w:rsid w:val="00A24C52"/>
    <w:rsid w:val="00AB2FA8"/>
    <w:rsid w:val="00B04694"/>
    <w:rsid w:val="00B66020"/>
    <w:rsid w:val="00BE3B8F"/>
    <w:rsid w:val="00BF2160"/>
    <w:rsid w:val="00C732DA"/>
    <w:rsid w:val="00C84148"/>
    <w:rsid w:val="00D91480"/>
    <w:rsid w:val="00E20940"/>
    <w:rsid w:val="00E22193"/>
    <w:rsid w:val="00E51CD5"/>
    <w:rsid w:val="00E75441"/>
    <w:rsid w:val="00E80735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A69A"/>
  <w15:docId w15:val="{59ADA7A0-4F95-4D60-ACBE-48A3C68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Tim Jensen</dc:creator>
  <cp:lastModifiedBy>Jensen, Tim</cp:lastModifiedBy>
  <cp:revision>4</cp:revision>
  <cp:lastPrinted>2011-10-17T17:26:00Z</cp:lastPrinted>
  <dcterms:created xsi:type="dcterms:W3CDTF">2023-09-19T18:24:00Z</dcterms:created>
  <dcterms:modified xsi:type="dcterms:W3CDTF">2023-09-19T18:50:00Z</dcterms:modified>
</cp:coreProperties>
</file>