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>
        <w:rPr>
          <w:b/>
          <w:sz w:val="32"/>
          <w:szCs w:val="32"/>
        </w:rPr>
        <w:t>570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1C6D5B">
        <w:rPr>
          <w:sz w:val="24"/>
          <w:szCs w:val="24"/>
        </w:rPr>
        <w:t xml:space="preserve">R </w:t>
      </w:r>
      <w:r>
        <w:rPr>
          <w:sz w:val="24"/>
          <w:szCs w:val="24"/>
        </w:rPr>
        <w:t>Domain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7E471C" w:rsidRPr="0022235E">
        <w:rPr>
          <w:sz w:val="24"/>
          <w:szCs w:val="24"/>
        </w:rPr>
        <w:t>Mouse</w:t>
      </w:r>
      <w:r w:rsidR="007E471C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>
        <w:rPr>
          <w:sz w:val="24"/>
          <w:szCs w:val="24"/>
          <w:vertAlign w:val="subscript"/>
        </w:rPr>
        <w:t>1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99367C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3E78AC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99367C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</w:t>
      </w:r>
      <w:r w:rsidR="00FA30C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</w:t>
      </w:r>
      <w:r w:rsidR="000F3514">
        <w:rPr>
          <w:sz w:val="24"/>
          <w:szCs w:val="24"/>
        </w:rPr>
        <w:t xml:space="preserve">cell lysate </w:t>
      </w:r>
      <w:r>
        <w:rPr>
          <w:sz w:val="24"/>
          <w:szCs w:val="24"/>
        </w:rPr>
        <w:t xml:space="preserve">prepared from a cell line over expressing CFTR (Figure 1). </w:t>
      </w:r>
      <w:r>
        <w:rPr>
          <w:sz w:val="24"/>
          <w:szCs w:val="24"/>
        </w:rPr>
        <w:tab/>
      </w:r>
    </w:p>
    <w:p w:rsidR="00076328" w:rsidRDefault="0060188A" w:rsidP="003D7ABE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7.85pt;margin-top:26.25pt;width:54pt;height:162pt;z-index:251660288">
            <v:imagedata r:id="rId5" o:title=""/>
            <w10:wrap type="square"/>
          </v:shape>
          <o:OLEObject Type="Embed" ProgID="Photoshop.Image.12" ShapeID="_x0000_s1028" DrawAspect="Content" ObjectID="_1482147372" r:id="rId6">
            <o:FieldCodes>\s</o:FieldCodes>
          </o:OLEObject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25pt;margin-top:197.85pt;width:80.25pt;height:69.75pt;z-index:251657216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1758B2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C7030D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C7030D" w:rsidRPr="00DE660A">
                    <w:rPr>
                      <w:color w:val="auto"/>
                    </w:rPr>
                    <w:fldChar w:fldCharType="separate"/>
                  </w:r>
                  <w:r w:rsidR="00A260A8">
                    <w:rPr>
                      <w:noProof/>
                      <w:color w:val="auto"/>
                    </w:rPr>
                    <w:t>1</w:t>
                  </w:r>
                  <w:r w:rsidR="00C7030D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>Wester</w:t>
                  </w:r>
                  <w:r w:rsidR="000F3514">
                    <w:rPr>
                      <w:b w:val="0"/>
                      <w:color w:val="auto"/>
                    </w:rPr>
                    <w:t xml:space="preserve">n Blot of </w:t>
                  </w:r>
                  <w:proofErr w:type="gramStart"/>
                  <w:r w:rsidR="000F3514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="000F3514">
                    <w:rPr>
                      <w:b w:val="0"/>
                      <w:color w:val="auto"/>
                    </w:rPr>
                    <w:t xml:space="preserve"> Ab dilution 1:1</w:t>
                  </w:r>
                  <w:r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2407A"/>
    <w:rsid w:val="000304B2"/>
    <w:rsid w:val="00076328"/>
    <w:rsid w:val="000C67D7"/>
    <w:rsid w:val="000F3514"/>
    <w:rsid w:val="001758B2"/>
    <w:rsid w:val="00181F50"/>
    <w:rsid w:val="001C6D5B"/>
    <w:rsid w:val="002240F8"/>
    <w:rsid w:val="003557F8"/>
    <w:rsid w:val="003D7ABE"/>
    <w:rsid w:val="003E78AC"/>
    <w:rsid w:val="004441BF"/>
    <w:rsid w:val="004F7318"/>
    <w:rsid w:val="0060188A"/>
    <w:rsid w:val="00660674"/>
    <w:rsid w:val="006E00C9"/>
    <w:rsid w:val="00704CAF"/>
    <w:rsid w:val="00795294"/>
    <w:rsid w:val="007E471C"/>
    <w:rsid w:val="008266D0"/>
    <w:rsid w:val="0085052E"/>
    <w:rsid w:val="00866C5B"/>
    <w:rsid w:val="00871DD8"/>
    <w:rsid w:val="008E1B74"/>
    <w:rsid w:val="00964A8C"/>
    <w:rsid w:val="009920D7"/>
    <w:rsid w:val="0099367C"/>
    <w:rsid w:val="00A1632F"/>
    <w:rsid w:val="00A260A8"/>
    <w:rsid w:val="00A538D0"/>
    <w:rsid w:val="00A6387A"/>
    <w:rsid w:val="00AE566A"/>
    <w:rsid w:val="00B25910"/>
    <w:rsid w:val="00BB38F2"/>
    <w:rsid w:val="00C00F11"/>
    <w:rsid w:val="00C7030D"/>
    <w:rsid w:val="00DE2935"/>
    <w:rsid w:val="00ED3DD6"/>
    <w:rsid w:val="00FA30C5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979B485-5F75-40BA-90FD-0A6CFDD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12</cp:revision>
  <cp:lastPrinted>2012-05-01T13:56:00Z</cp:lastPrinted>
  <dcterms:created xsi:type="dcterms:W3CDTF">2011-09-20T14:21:00Z</dcterms:created>
  <dcterms:modified xsi:type="dcterms:W3CDTF">2015-01-07T19:49:00Z</dcterms:modified>
</cp:coreProperties>
</file>